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E2" w:rsidRPr="00461AC6" w:rsidRDefault="008B60E2" w:rsidP="008B60E2">
      <w:pPr>
        <w:jc w:val="center"/>
        <w:rPr>
          <w:b/>
          <w:color w:val="000000"/>
          <w:sz w:val="18"/>
        </w:rPr>
      </w:pPr>
      <w:bookmarkStart w:id="0" w:name="_GoBack"/>
      <w:bookmarkEnd w:id="0"/>
      <w:r w:rsidRPr="00461AC6">
        <w:rPr>
          <w:b/>
          <w:color w:val="000000"/>
          <w:sz w:val="18"/>
        </w:rPr>
        <w:t>BOARD OF TRUSTEES MEETING</w:t>
      </w:r>
    </w:p>
    <w:p w:rsidR="0011375E" w:rsidRPr="005228D2" w:rsidRDefault="0011375E" w:rsidP="0011375E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11375E" w:rsidRDefault="0011375E" w:rsidP="0011375E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>
        <w:rPr>
          <w:b/>
          <w:color w:val="000000"/>
          <w:sz w:val="20"/>
        </w:rPr>
        <w:t>July 1</w:t>
      </w:r>
      <w:r w:rsidR="00B62B17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>, 201</w:t>
      </w:r>
      <w:r w:rsidR="00B62B17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:rsidR="008B60E2" w:rsidRPr="006F569A" w:rsidRDefault="008B60E2" w:rsidP="008B60E2">
      <w:pPr>
        <w:jc w:val="center"/>
        <w:rPr>
          <w:b/>
          <w:color w:val="000000"/>
          <w:sz w:val="14"/>
          <w:szCs w:val="16"/>
        </w:rPr>
      </w:pPr>
    </w:p>
    <w:p w:rsidR="00D016B7" w:rsidRDefault="00D016B7" w:rsidP="0011375E">
      <w:pPr>
        <w:rPr>
          <w:b/>
          <w:color w:val="000000"/>
          <w:sz w:val="20"/>
        </w:rPr>
      </w:pPr>
    </w:p>
    <w:p w:rsidR="0011375E" w:rsidRDefault="0011375E" w:rsidP="00D016B7">
      <w:p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REORGANIZATIONAL</w:t>
      </w:r>
      <w:r w:rsidRPr="005228D2">
        <w:rPr>
          <w:b/>
          <w:color w:val="000000"/>
          <w:sz w:val="20"/>
        </w:rPr>
        <w:t xml:space="preserve"> MEETING</w:t>
      </w:r>
      <w:r w:rsidR="00327720">
        <w:rPr>
          <w:b/>
          <w:color w:val="000000"/>
          <w:sz w:val="20"/>
        </w:rPr>
        <w:t xml:space="preserve"> 201</w:t>
      </w:r>
      <w:r w:rsidR="00791A32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>-201</w:t>
      </w:r>
      <w:r w:rsidR="00791A32">
        <w:rPr>
          <w:b/>
          <w:color w:val="000000"/>
          <w:sz w:val="20"/>
        </w:rPr>
        <w:t>9</w:t>
      </w:r>
    </w:p>
    <w:p w:rsidR="0011375E" w:rsidRDefault="0011375E" w:rsidP="00D016B7">
      <w:pPr>
        <w:spacing w:after="160" w:line="276" w:lineRule="auto"/>
        <w:rPr>
          <w:b/>
          <w:color w:val="000000"/>
          <w:sz w:val="20"/>
        </w:rPr>
      </w:pPr>
    </w:p>
    <w:p w:rsidR="00C06795" w:rsidRPr="00DD5CA0" w:rsidRDefault="00C06795" w:rsidP="00D016B7">
      <w:pPr>
        <w:pStyle w:val="ListParagraph"/>
        <w:numPr>
          <w:ilvl w:val="0"/>
          <w:numId w:val="1"/>
        </w:numPr>
        <w:spacing w:line="276" w:lineRule="auto"/>
      </w:pPr>
      <w:r w:rsidRPr="00DD5CA0">
        <w:t>CALL TO ORDER</w:t>
      </w:r>
    </w:p>
    <w:p w:rsidR="0011375E" w:rsidRPr="00725F73" w:rsidRDefault="00C06795" w:rsidP="00725F73">
      <w:pPr>
        <w:pStyle w:val="ListParagraph"/>
        <w:numPr>
          <w:ilvl w:val="0"/>
          <w:numId w:val="1"/>
        </w:numPr>
        <w:spacing w:line="276" w:lineRule="auto"/>
      </w:pPr>
      <w:r w:rsidRPr="00DD5CA0">
        <w:t>SALUTE TO THE FLAG</w:t>
      </w:r>
    </w:p>
    <w:p w:rsidR="0011375E" w:rsidRDefault="0011375E" w:rsidP="00D016B7">
      <w:pPr>
        <w:pStyle w:val="ListParagraph"/>
        <w:numPr>
          <w:ilvl w:val="0"/>
          <w:numId w:val="1"/>
        </w:numPr>
        <w:spacing w:line="276" w:lineRule="auto"/>
      </w:pPr>
      <w:r>
        <w:t>ELECTION OF OFFICERS: Budmen and S</w:t>
      </w:r>
      <w:r w:rsidR="00B62B17">
        <w:t>chapley</w:t>
      </w:r>
      <w:r>
        <w:t xml:space="preserve"> representing the Nominating Committee will present the slate of of</w:t>
      </w:r>
      <w:r w:rsidR="00B62B17">
        <w:t>ficers and appointments for 2018</w:t>
      </w:r>
      <w:r>
        <w:t>-201</w:t>
      </w:r>
      <w:r w:rsidR="00B62B17">
        <w:t>9</w:t>
      </w:r>
      <w:r>
        <w:t>.</w:t>
      </w:r>
    </w:p>
    <w:p w:rsidR="0011375E" w:rsidRPr="00897B84" w:rsidRDefault="0011375E" w:rsidP="00D016B7">
      <w:pPr>
        <w:pStyle w:val="ListParagraph"/>
        <w:spacing w:line="276" w:lineRule="auto"/>
        <w:rPr>
          <w:color w:val="FF0000"/>
          <w:sz w:val="20"/>
        </w:rPr>
      </w:pPr>
    </w:p>
    <w:p w:rsidR="0011375E" w:rsidRDefault="0011375E" w:rsidP="00D016B7">
      <w:pPr>
        <w:pStyle w:val="ListParagraph"/>
        <w:numPr>
          <w:ilvl w:val="0"/>
          <w:numId w:val="1"/>
        </w:numPr>
        <w:spacing w:line="276" w:lineRule="auto"/>
      </w:pPr>
      <w:r>
        <w:t xml:space="preserve">APPOINTMENTS 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Clerk to the Board: Martina St.Leger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Treasurer: Carol-Anne Mathews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Internal Auditor: Sherry Chaar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Official Newspaper: The Post Standard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 xml:space="preserve">Attorney: </w:t>
      </w:r>
      <w:r w:rsidR="00B62B17">
        <w:t>Robert Germain</w:t>
      </w:r>
      <w:r w:rsidR="006E3081">
        <w:t xml:space="preserve"> of</w:t>
      </w:r>
      <w:r>
        <w:t xml:space="preserve"> </w:t>
      </w:r>
      <w:r w:rsidR="00B62B17">
        <w:t>Germain &amp; Germain</w:t>
      </w:r>
      <w:r w:rsidR="006E3081">
        <w:t xml:space="preserve"> LLP</w:t>
      </w:r>
      <w:r>
        <w:t>, legal counsel, Labor Relations and employment matters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Record Access Officer/FOIL officer: Martina St.Leger</w:t>
      </w:r>
    </w:p>
    <w:p w:rsidR="0011375E" w:rsidRDefault="0011375E" w:rsidP="00D016B7">
      <w:pPr>
        <w:pStyle w:val="ListParagraph"/>
        <w:numPr>
          <w:ilvl w:val="0"/>
          <w:numId w:val="6"/>
        </w:numPr>
        <w:spacing w:line="276" w:lineRule="auto"/>
      </w:pPr>
      <w:r>
        <w:t>Records Retention Officer: Martha Hopper</w:t>
      </w:r>
    </w:p>
    <w:p w:rsidR="0011375E" w:rsidRPr="00897B84" w:rsidRDefault="0011375E" w:rsidP="00D016B7">
      <w:pPr>
        <w:pStyle w:val="ListParagraph"/>
        <w:spacing w:line="276" w:lineRule="auto"/>
        <w:rPr>
          <w:sz w:val="20"/>
        </w:rPr>
      </w:pPr>
    </w:p>
    <w:p w:rsidR="0011375E" w:rsidRDefault="0011375E" w:rsidP="00D016B7">
      <w:pPr>
        <w:pStyle w:val="ListParagraph"/>
        <w:numPr>
          <w:ilvl w:val="0"/>
          <w:numId w:val="1"/>
        </w:numPr>
        <w:spacing w:line="276" w:lineRule="auto"/>
      </w:pPr>
      <w:r>
        <w:t>ADOPT 201</w:t>
      </w:r>
      <w:r w:rsidR="00B62B17">
        <w:t>9</w:t>
      </w:r>
      <w:r>
        <w:t xml:space="preserve"> ANNUAL CLOSING CALENDAR: Calendar was approved for First Reading in June with final adoption at the July Meeting</w:t>
      </w:r>
    </w:p>
    <w:p w:rsidR="00897B84" w:rsidRPr="00897B84" w:rsidRDefault="00897B84" w:rsidP="00D016B7">
      <w:pPr>
        <w:pStyle w:val="ListParagraph"/>
        <w:spacing w:line="276" w:lineRule="auto"/>
        <w:rPr>
          <w:color w:val="FF0000"/>
          <w:sz w:val="22"/>
        </w:rPr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DESIGNATE MEETING DAYS</w:t>
      </w:r>
    </w:p>
    <w:p w:rsidR="005A3B02" w:rsidRPr="00897B84" w:rsidRDefault="005A3B02" w:rsidP="00D016B7">
      <w:pPr>
        <w:pStyle w:val="ListParagraph"/>
        <w:spacing w:line="276" w:lineRule="auto"/>
        <w:rPr>
          <w:sz w:val="22"/>
        </w:rPr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SET PETTY CASH-ON-HAND AMOUNT</w:t>
      </w:r>
    </w:p>
    <w:p w:rsidR="005A3B02" w:rsidRPr="00897B84" w:rsidRDefault="005A3B02" w:rsidP="00D016B7">
      <w:pPr>
        <w:pStyle w:val="ListParagraph"/>
        <w:spacing w:line="276" w:lineRule="auto"/>
        <w:rPr>
          <w:sz w:val="20"/>
        </w:rPr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SET MILEAGE REIMBURSEMENT RATE: The standard mileage rate for the use of a car (also vans, pickups or panel trucks) will be 5</w:t>
      </w:r>
      <w:r w:rsidR="000B20E0">
        <w:t>4</w:t>
      </w:r>
      <w:r>
        <w:t>.5 cents per mile for the calendar year 201</w:t>
      </w:r>
      <w:r w:rsidR="000B20E0">
        <w:t>8</w:t>
      </w:r>
      <w:r>
        <w:t>.  The standard mileage rate is likely to change on January 1, 201</w:t>
      </w:r>
      <w:r w:rsidR="00B62B17">
        <w:t>9</w:t>
      </w:r>
      <w:r>
        <w:t>.</w:t>
      </w:r>
    </w:p>
    <w:p w:rsidR="00897B84" w:rsidRDefault="00897B84" w:rsidP="00D016B7">
      <w:pPr>
        <w:pStyle w:val="ListParagraph"/>
        <w:spacing w:line="276" w:lineRule="auto"/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APPROVAL OF CHASE AND KEY BANK WITH AUTHORIZED SIGNATURES</w:t>
      </w:r>
    </w:p>
    <w:p w:rsidR="00327720" w:rsidRPr="00FD5EE0" w:rsidRDefault="00327720" w:rsidP="00D016B7">
      <w:pPr>
        <w:pStyle w:val="ListParagraph"/>
        <w:spacing w:line="276" w:lineRule="auto"/>
        <w:rPr>
          <w:sz w:val="18"/>
        </w:rPr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APPROVAL OF SALARY SCHEDULE: Civil Service Requirement</w:t>
      </w:r>
    </w:p>
    <w:p w:rsidR="005A3B02" w:rsidRPr="00FD5EE0" w:rsidRDefault="005A3B02" w:rsidP="00D016B7">
      <w:pPr>
        <w:pStyle w:val="ListParagraph"/>
        <w:spacing w:line="276" w:lineRule="auto"/>
        <w:rPr>
          <w:sz w:val="18"/>
        </w:rPr>
      </w:pPr>
    </w:p>
    <w:p w:rsidR="005A3B02" w:rsidRDefault="005A3B02" w:rsidP="00D016B7">
      <w:pPr>
        <w:pStyle w:val="ListParagraph"/>
        <w:numPr>
          <w:ilvl w:val="0"/>
          <w:numId w:val="1"/>
        </w:numPr>
        <w:spacing w:line="276" w:lineRule="auto"/>
      </w:pPr>
      <w:r>
        <w:t>TRUSTEE AND ADMINISTRATOR POLICY AFFIRMATION AND DISCLOSURE STATEMENT: Annual Conflict of Interest Policy</w:t>
      </w:r>
    </w:p>
    <w:p w:rsidR="005A3B02" w:rsidRPr="00FD5EE0" w:rsidRDefault="005A3B02" w:rsidP="00D016B7">
      <w:pPr>
        <w:pStyle w:val="ListParagraph"/>
        <w:spacing w:line="276" w:lineRule="auto"/>
        <w:rPr>
          <w:sz w:val="16"/>
        </w:rPr>
      </w:pPr>
    </w:p>
    <w:p w:rsidR="005A3B02" w:rsidRPr="006E5E02" w:rsidRDefault="005A3B02" w:rsidP="00D016B7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6E5E02">
        <w:rPr>
          <w:szCs w:val="24"/>
        </w:rPr>
        <w:t>ADJOURNMENT</w:t>
      </w:r>
    </w:p>
    <w:p w:rsidR="00D016B7" w:rsidRDefault="00D016B7">
      <w:pPr>
        <w:spacing w:after="160" w:line="259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:rsidR="005A3B02" w:rsidRPr="005A3B02" w:rsidRDefault="005A3B02" w:rsidP="005A3B02">
      <w:pPr>
        <w:spacing w:after="160" w:line="259" w:lineRule="auto"/>
        <w:rPr>
          <w:b/>
          <w:color w:val="000000"/>
          <w:sz w:val="20"/>
        </w:rPr>
      </w:pPr>
      <w:r w:rsidRPr="005A3B02">
        <w:rPr>
          <w:b/>
          <w:color w:val="000000"/>
          <w:sz w:val="20"/>
        </w:rPr>
        <w:lastRenderedPageBreak/>
        <w:t>REGULAR MEETING</w:t>
      </w:r>
    </w:p>
    <w:p w:rsidR="005A3B02" w:rsidRPr="00DD5CA0" w:rsidRDefault="005A3B02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CALL TO ORDER</w:t>
      </w:r>
    </w:p>
    <w:p w:rsidR="00D70E2C" w:rsidRPr="00DD5CA0" w:rsidRDefault="00D70E2C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CORRESPONDENCE</w:t>
      </w:r>
    </w:p>
    <w:p w:rsidR="00D70E2C" w:rsidRPr="00DD5CA0" w:rsidRDefault="00D70E2C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AGENDA CHANGES</w:t>
      </w:r>
    </w:p>
    <w:p w:rsidR="00D70E2C" w:rsidRPr="00DD5CA0" w:rsidRDefault="00D70E2C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CONSENT AGENDA</w:t>
      </w:r>
    </w:p>
    <w:p w:rsidR="00D70E2C" w:rsidRPr="00DD5CA0" w:rsidRDefault="00D70E2C" w:rsidP="00D016B7">
      <w:pPr>
        <w:pStyle w:val="ListParagraph"/>
        <w:numPr>
          <w:ilvl w:val="0"/>
          <w:numId w:val="2"/>
        </w:numPr>
        <w:spacing w:line="480" w:lineRule="auto"/>
      </w:pPr>
      <w:r w:rsidRPr="00DD5CA0">
        <w:rPr>
          <w:szCs w:val="24"/>
        </w:rPr>
        <w:t xml:space="preserve">Approval of </w:t>
      </w:r>
      <w:r w:rsidR="00582C9A">
        <w:rPr>
          <w:szCs w:val="24"/>
        </w:rPr>
        <w:t>June</w:t>
      </w:r>
      <w:r w:rsidR="001C159B">
        <w:rPr>
          <w:szCs w:val="24"/>
        </w:rPr>
        <w:t xml:space="preserve"> </w:t>
      </w:r>
      <w:r w:rsidR="00582C9A">
        <w:rPr>
          <w:szCs w:val="24"/>
        </w:rPr>
        <w:t>1</w:t>
      </w:r>
      <w:r w:rsidR="00B62B17">
        <w:rPr>
          <w:szCs w:val="24"/>
        </w:rPr>
        <w:t>3</w:t>
      </w:r>
      <w:r w:rsidR="00123C47" w:rsidRPr="00DD5CA0">
        <w:rPr>
          <w:color w:val="000000"/>
          <w:szCs w:val="24"/>
        </w:rPr>
        <w:t>, 201</w:t>
      </w:r>
      <w:r w:rsidR="00B62B17">
        <w:rPr>
          <w:color w:val="000000"/>
          <w:szCs w:val="24"/>
        </w:rPr>
        <w:t>8</w:t>
      </w:r>
      <w:r w:rsidR="00123C47" w:rsidRPr="00DD5CA0">
        <w:rPr>
          <w:color w:val="000000"/>
          <w:szCs w:val="24"/>
        </w:rPr>
        <w:t xml:space="preserve"> </w:t>
      </w:r>
      <w:r w:rsidRPr="00DD5CA0">
        <w:rPr>
          <w:szCs w:val="24"/>
        </w:rPr>
        <w:t>Regular</w:t>
      </w:r>
      <w:r w:rsidRPr="00DD5CA0">
        <w:t xml:space="preserve"> Meeting Minutes</w:t>
      </w:r>
    </w:p>
    <w:p w:rsidR="00DF6B8D" w:rsidRPr="00DD5CA0" w:rsidRDefault="00D70E2C" w:rsidP="00D016B7">
      <w:pPr>
        <w:pStyle w:val="ListParagraph"/>
        <w:numPr>
          <w:ilvl w:val="0"/>
          <w:numId w:val="2"/>
        </w:numPr>
        <w:spacing w:line="480" w:lineRule="auto"/>
      </w:pPr>
      <w:r w:rsidRPr="00DD5CA0">
        <w:t>A</w:t>
      </w:r>
      <w:r w:rsidR="005D6CBE" w:rsidRPr="00DD5CA0">
        <w:t xml:space="preserve">pproval of Monthly Bills for </w:t>
      </w:r>
      <w:r w:rsidR="00582C9A">
        <w:t>June</w:t>
      </w:r>
    </w:p>
    <w:p w:rsidR="00D70E2C" w:rsidRPr="00FD5EE0" w:rsidRDefault="00D70E2C" w:rsidP="00D016B7">
      <w:pPr>
        <w:pStyle w:val="ListParagraph"/>
        <w:spacing w:line="480" w:lineRule="auto"/>
        <w:ind w:left="1080"/>
        <w:rPr>
          <w:sz w:val="12"/>
          <w:szCs w:val="16"/>
        </w:rPr>
      </w:pPr>
    </w:p>
    <w:p w:rsidR="00D70E2C" w:rsidRPr="00DD5CA0" w:rsidRDefault="00D70E2C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REPORTS TO THE BOARD</w:t>
      </w:r>
    </w:p>
    <w:p w:rsidR="00D70E2C" w:rsidRPr="00DD5CA0" w:rsidRDefault="00D70E2C" w:rsidP="00D016B7">
      <w:pPr>
        <w:pStyle w:val="ListParagraph"/>
        <w:numPr>
          <w:ilvl w:val="0"/>
          <w:numId w:val="3"/>
        </w:numPr>
        <w:spacing w:line="480" w:lineRule="auto"/>
        <w:rPr>
          <w:color w:val="FF0000"/>
        </w:rPr>
      </w:pPr>
      <w:r w:rsidRPr="00DD5CA0">
        <w:t>Treasurer’s Report</w:t>
      </w:r>
      <w:r w:rsidR="00735768" w:rsidRPr="00DD5CA0">
        <w:t xml:space="preserve"> </w:t>
      </w:r>
    </w:p>
    <w:p w:rsidR="00D70E2C" w:rsidRPr="00DD5CA0" w:rsidRDefault="00D70E2C" w:rsidP="00D016B7">
      <w:pPr>
        <w:pStyle w:val="ListParagraph"/>
        <w:numPr>
          <w:ilvl w:val="0"/>
          <w:numId w:val="3"/>
        </w:numPr>
        <w:spacing w:line="480" w:lineRule="auto"/>
      </w:pPr>
      <w:r w:rsidRPr="00DD5CA0">
        <w:t>President’s Report</w:t>
      </w:r>
    </w:p>
    <w:p w:rsidR="00D70E2C" w:rsidRPr="00DD5CA0" w:rsidRDefault="00D70E2C" w:rsidP="00D016B7">
      <w:pPr>
        <w:pStyle w:val="ListParagraph"/>
        <w:numPr>
          <w:ilvl w:val="0"/>
          <w:numId w:val="3"/>
        </w:numPr>
        <w:spacing w:line="480" w:lineRule="auto"/>
      </w:pPr>
      <w:r w:rsidRPr="00DD5CA0">
        <w:t>Director’s Report</w:t>
      </w:r>
    </w:p>
    <w:p w:rsidR="00D70E2C" w:rsidRPr="00DD5CA0" w:rsidRDefault="00D70E2C" w:rsidP="00D016B7">
      <w:pPr>
        <w:pStyle w:val="ListParagraph"/>
        <w:numPr>
          <w:ilvl w:val="0"/>
          <w:numId w:val="3"/>
        </w:numPr>
        <w:spacing w:line="480" w:lineRule="auto"/>
      </w:pPr>
      <w:r w:rsidRPr="00DD5CA0">
        <w:t>OCPL Report</w:t>
      </w:r>
    </w:p>
    <w:p w:rsidR="00D70E2C" w:rsidRPr="00FD5EE0" w:rsidRDefault="00D70E2C" w:rsidP="00D016B7">
      <w:pPr>
        <w:pStyle w:val="ListParagraph"/>
        <w:spacing w:line="480" w:lineRule="auto"/>
        <w:rPr>
          <w:sz w:val="12"/>
          <w:szCs w:val="16"/>
        </w:rPr>
      </w:pPr>
    </w:p>
    <w:p w:rsidR="00D70E2C" w:rsidRPr="00DD5CA0" w:rsidRDefault="00D70E2C" w:rsidP="00D016B7">
      <w:pPr>
        <w:pStyle w:val="ListParagraph"/>
        <w:numPr>
          <w:ilvl w:val="0"/>
          <w:numId w:val="9"/>
        </w:numPr>
        <w:spacing w:line="480" w:lineRule="auto"/>
      </w:pPr>
      <w:r w:rsidRPr="00DD5CA0">
        <w:t>ITEMS FOR ACTION AND DISCUSSION</w:t>
      </w:r>
    </w:p>
    <w:p w:rsidR="000F4089" w:rsidRPr="00DD5CA0" w:rsidRDefault="000F4089" w:rsidP="000F4089">
      <w:pPr>
        <w:pStyle w:val="ListParagraph"/>
        <w:ind w:left="1080"/>
        <w:rPr>
          <w:sz w:val="14"/>
        </w:rPr>
      </w:pPr>
    </w:p>
    <w:p w:rsidR="00087FA1" w:rsidRPr="006E5E02" w:rsidRDefault="00A91FFC" w:rsidP="001C15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Surplus List</w:t>
      </w:r>
      <w:r w:rsidR="002723B3">
        <w:rPr>
          <w:sz w:val="22"/>
          <w:szCs w:val="22"/>
        </w:rPr>
        <w:t xml:space="preserve"> of Obsolete Equipment</w:t>
      </w:r>
      <w:r w:rsidR="005A3B02">
        <w:rPr>
          <w:sz w:val="22"/>
          <w:szCs w:val="22"/>
        </w:rPr>
        <w:t>.</w:t>
      </w:r>
    </w:p>
    <w:p w:rsidR="001C159B" w:rsidRPr="00E93350" w:rsidRDefault="001C159B" w:rsidP="001C159B">
      <w:pPr>
        <w:pStyle w:val="ListParagraph"/>
        <w:ind w:left="1080"/>
        <w:rPr>
          <w:color w:val="FF0000"/>
          <w:sz w:val="10"/>
        </w:rPr>
      </w:pPr>
    </w:p>
    <w:p w:rsidR="002723B3" w:rsidRPr="006D35D4" w:rsidRDefault="00A91FFC" w:rsidP="002723B3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 xml:space="preserve">Richberg </w:t>
      </w:r>
      <w:r w:rsidR="002723B3">
        <w:rPr>
          <w:sz w:val="22"/>
          <w:szCs w:val="22"/>
        </w:rPr>
        <w:t>Fund</w:t>
      </w:r>
    </w:p>
    <w:p w:rsidR="002723B3" w:rsidRPr="006D35D4" w:rsidRDefault="002723B3" w:rsidP="002723B3">
      <w:pPr>
        <w:pStyle w:val="ListParagraph"/>
        <w:ind w:left="1080"/>
        <w:rPr>
          <w:szCs w:val="24"/>
        </w:rPr>
      </w:pPr>
      <w:r w:rsidRPr="006D35D4">
        <w:rPr>
          <w:szCs w:val="24"/>
        </w:rPr>
        <w:t>The library received notification of the distribution amount available</w:t>
      </w:r>
      <w:r>
        <w:rPr>
          <w:szCs w:val="24"/>
        </w:rPr>
        <w:t xml:space="preserve"> ($13,300)</w:t>
      </w:r>
      <w:r w:rsidRPr="006D35D4">
        <w:rPr>
          <w:szCs w:val="24"/>
        </w:rPr>
        <w:t xml:space="preserve"> this year from the </w:t>
      </w:r>
      <w:r w:rsidRPr="006D35D4">
        <w:rPr>
          <w:i/>
          <w:szCs w:val="24"/>
        </w:rPr>
        <w:t>Alfred W. Richberg Fu</w:t>
      </w:r>
      <w:r>
        <w:rPr>
          <w:i/>
          <w:szCs w:val="24"/>
        </w:rPr>
        <w:t>nd for Liverpool Public Library</w:t>
      </w:r>
      <w:r w:rsidRPr="006D35D4">
        <w:rPr>
          <w:szCs w:val="24"/>
        </w:rPr>
        <w:t xml:space="preserve">. The library is required to submit a proposal documenting how it plans to utilize the annual distribution. The fund description indicates that the annual grant is to be used for “student services”. </w:t>
      </w:r>
    </w:p>
    <w:p w:rsidR="00E93350" w:rsidRPr="00B62B17" w:rsidRDefault="00E93350" w:rsidP="00B62B17">
      <w:pPr>
        <w:rPr>
          <w:sz w:val="10"/>
          <w:szCs w:val="22"/>
        </w:rPr>
      </w:pPr>
    </w:p>
    <w:p w:rsidR="00E93350" w:rsidRPr="006E5E02" w:rsidRDefault="00B62B17" w:rsidP="001C15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6E2B85" w:rsidRPr="001C159B" w:rsidRDefault="006E2B85" w:rsidP="005938C4">
      <w:pPr>
        <w:rPr>
          <w:color w:val="FF0000"/>
          <w:sz w:val="18"/>
          <w:szCs w:val="24"/>
        </w:rPr>
      </w:pPr>
    </w:p>
    <w:p w:rsidR="00D70E2C" w:rsidRPr="006E5E02" w:rsidRDefault="00D70E2C" w:rsidP="00D016B7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OPEN FORUM</w:t>
      </w:r>
    </w:p>
    <w:p w:rsidR="00C679D5" w:rsidRPr="006E5E02" w:rsidRDefault="00C679D5" w:rsidP="00D016B7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BOARD FORUM</w:t>
      </w:r>
    </w:p>
    <w:p w:rsidR="00D016B7" w:rsidRPr="00D016B7" w:rsidRDefault="00397561" w:rsidP="00D016B7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EXECUTIVE SESSION</w:t>
      </w:r>
      <w:r w:rsidR="005A3B02">
        <w:rPr>
          <w:szCs w:val="24"/>
        </w:rPr>
        <w:t xml:space="preserve"> – </w:t>
      </w:r>
    </w:p>
    <w:p w:rsidR="008B60E2" w:rsidRPr="006E5E02" w:rsidRDefault="00C679D5" w:rsidP="00D016B7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ADJOURNMENT</w:t>
      </w:r>
    </w:p>
    <w:sectPr w:rsidR="008B60E2" w:rsidRPr="006E5E02" w:rsidSect="001C159B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E0" w:rsidRDefault="00033BE0" w:rsidP="00350620">
      <w:r>
        <w:separator/>
      </w:r>
    </w:p>
  </w:endnote>
  <w:endnote w:type="continuationSeparator" w:id="0">
    <w:p w:rsidR="00033BE0" w:rsidRDefault="00033BE0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E0" w:rsidRDefault="00033BE0" w:rsidP="00350620">
      <w:r>
        <w:separator/>
      </w:r>
    </w:p>
  </w:footnote>
  <w:footnote w:type="continuationSeparator" w:id="0">
    <w:p w:rsidR="00033BE0" w:rsidRDefault="00033BE0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281597" cy="6762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23" cy="68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BF8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94"/>
    <w:rsid w:val="00005063"/>
    <w:rsid w:val="0003035D"/>
    <w:rsid w:val="00032311"/>
    <w:rsid w:val="00033BE0"/>
    <w:rsid w:val="000356CB"/>
    <w:rsid w:val="00052EB7"/>
    <w:rsid w:val="00057E12"/>
    <w:rsid w:val="00067C15"/>
    <w:rsid w:val="00070BAF"/>
    <w:rsid w:val="00087FA1"/>
    <w:rsid w:val="000A07DE"/>
    <w:rsid w:val="000B20E0"/>
    <w:rsid w:val="000B758C"/>
    <w:rsid w:val="000D6C27"/>
    <w:rsid w:val="000E2881"/>
    <w:rsid w:val="000E4776"/>
    <w:rsid w:val="000F4089"/>
    <w:rsid w:val="0011375E"/>
    <w:rsid w:val="0011566C"/>
    <w:rsid w:val="00123193"/>
    <w:rsid w:val="00123C47"/>
    <w:rsid w:val="0012466E"/>
    <w:rsid w:val="0012513A"/>
    <w:rsid w:val="00134F51"/>
    <w:rsid w:val="001358DC"/>
    <w:rsid w:val="00147932"/>
    <w:rsid w:val="00163CDA"/>
    <w:rsid w:val="00177AF1"/>
    <w:rsid w:val="001938EF"/>
    <w:rsid w:val="001A4FA9"/>
    <w:rsid w:val="001C159B"/>
    <w:rsid w:val="001C48B8"/>
    <w:rsid w:val="001D102C"/>
    <w:rsid w:val="001D3EB1"/>
    <w:rsid w:val="001E026F"/>
    <w:rsid w:val="001F55EB"/>
    <w:rsid w:val="00203418"/>
    <w:rsid w:val="00205BF9"/>
    <w:rsid w:val="00206536"/>
    <w:rsid w:val="0021545B"/>
    <w:rsid w:val="00221E76"/>
    <w:rsid w:val="00222381"/>
    <w:rsid w:val="002237BC"/>
    <w:rsid w:val="00227D79"/>
    <w:rsid w:val="00253FC0"/>
    <w:rsid w:val="00261A1B"/>
    <w:rsid w:val="00271002"/>
    <w:rsid w:val="002723B3"/>
    <w:rsid w:val="002729CD"/>
    <w:rsid w:val="002837D4"/>
    <w:rsid w:val="002949D3"/>
    <w:rsid w:val="0029589F"/>
    <w:rsid w:val="002C2EB4"/>
    <w:rsid w:val="002C63F1"/>
    <w:rsid w:val="002D4C33"/>
    <w:rsid w:val="002D4E64"/>
    <w:rsid w:val="002E495D"/>
    <w:rsid w:val="002E6DA5"/>
    <w:rsid w:val="002F263E"/>
    <w:rsid w:val="00302D31"/>
    <w:rsid w:val="00312907"/>
    <w:rsid w:val="00317976"/>
    <w:rsid w:val="00321AE5"/>
    <w:rsid w:val="00327720"/>
    <w:rsid w:val="00335E4E"/>
    <w:rsid w:val="00350620"/>
    <w:rsid w:val="003546D4"/>
    <w:rsid w:val="00360CF5"/>
    <w:rsid w:val="003751B9"/>
    <w:rsid w:val="00382BF5"/>
    <w:rsid w:val="00384CDD"/>
    <w:rsid w:val="00384D16"/>
    <w:rsid w:val="003855DF"/>
    <w:rsid w:val="00397561"/>
    <w:rsid w:val="003D2F71"/>
    <w:rsid w:val="003D4088"/>
    <w:rsid w:val="003E1B32"/>
    <w:rsid w:val="003E5251"/>
    <w:rsid w:val="003E5A9A"/>
    <w:rsid w:val="004066B5"/>
    <w:rsid w:val="004126A4"/>
    <w:rsid w:val="00415A19"/>
    <w:rsid w:val="00427A61"/>
    <w:rsid w:val="004327E4"/>
    <w:rsid w:val="00433E96"/>
    <w:rsid w:val="00441DB7"/>
    <w:rsid w:val="00444BCF"/>
    <w:rsid w:val="00450DE4"/>
    <w:rsid w:val="00453F4D"/>
    <w:rsid w:val="00455BC2"/>
    <w:rsid w:val="00461AC6"/>
    <w:rsid w:val="004637D4"/>
    <w:rsid w:val="00490136"/>
    <w:rsid w:val="004C3133"/>
    <w:rsid w:val="004D40F4"/>
    <w:rsid w:val="004D77C7"/>
    <w:rsid w:val="004E299C"/>
    <w:rsid w:val="004F2FAC"/>
    <w:rsid w:val="004F45E5"/>
    <w:rsid w:val="00547EFF"/>
    <w:rsid w:val="00564285"/>
    <w:rsid w:val="00582C9A"/>
    <w:rsid w:val="005916C5"/>
    <w:rsid w:val="005938C4"/>
    <w:rsid w:val="00594215"/>
    <w:rsid w:val="005A3B02"/>
    <w:rsid w:val="005C24B9"/>
    <w:rsid w:val="005C60C9"/>
    <w:rsid w:val="005D6CBE"/>
    <w:rsid w:val="005E657B"/>
    <w:rsid w:val="005F611A"/>
    <w:rsid w:val="0061721F"/>
    <w:rsid w:val="00630BFC"/>
    <w:rsid w:val="006348B0"/>
    <w:rsid w:val="00637C2C"/>
    <w:rsid w:val="00656AA5"/>
    <w:rsid w:val="00670F53"/>
    <w:rsid w:val="00681A30"/>
    <w:rsid w:val="0069094B"/>
    <w:rsid w:val="006A5B1A"/>
    <w:rsid w:val="006B33B7"/>
    <w:rsid w:val="006C5AC9"/>
    <w:rsid w:val="006D35D4"/>
    <w:rsid w:val="006D6F5C"/>
    <w:rsid w:val="006E2B85"/>
    <w:rsid w:val="006E3081"/>
    <w:rsid w:val="006E5E02"/>
    <w:rsid w:val="006F34AB"/>
    <w:rsid w:val="006F569A"/>
    <w:rsid w:val="007003F8"/>
    <w:rsid w:val="0070585D"/>
    <w:rsid w:val="00713C7C"/>
    <w:rsid w:val="007164DA"/>
    <w:rsid w:val="00725F73"/>
    <w:rsid w:val="00735768"/>
    <w:rsid w:val="00755AD1"/>
    <w:rsid w:val="00781FC0"/>
    <w:rsid w:val="00791A32"/>
    <w:rsid w:val="007971B3"/>
    <w:rsid w:val="007B5271"/>
    <w:rsid w:val="007C6F05"/>
    <w:rsid w:val="007E49CD"/>
    <w:rsid w:val="007E5709"/>
    <w:rsid w:val="00807AC8"/>
    <w:rsid w:val="00824BEE"/>
    <w:rsid w:val="00834C7E"/>
    <w:rsid w:val="008406E1"/>
    <w:rsid w:val="00861294"/>
    <w:rsid w:val="00862077"/>
    <w:rsid w:val="00871283"/>
    <w:rsid w:val="00890EDA"/>
    <w:rsid w:val="00894C4C"/>
    <w:rsid w:val="00897B84"/>
    <w:rsid w:val="008A2B00"/>
    <w:rsid w:val="008B60E2"/>
    <w:rsid w:val="008E44B0"/>
    <w:rsid w:val="008E4C4C"/>
    <w:rsid w:val="008F1322"/>
    <w:rsid w:val="00925A03"/>
    <w:rsid w:val="0092681C"/>
    <w:rsid w:val="00932077"/>
    <w:rsid w:val="00973ACE"/>
    <w:rsid w:val="009756A8"/>
    <w:rsid w:val="00977156"/>
    <w:rsid w:val="00986A1A"/>
    <w:rsid w:val="009C24D6"/>
    <w:rsid w:val="009F2555"/>
    <w:rsid w:val="00A151E9"/>
    <w:rsid w:val="00A54172"/>
    <w:rsid w:val="00A62816"/>
    <w:rsid w:val="00A664F4"/>
    <w:rsid w:val="00A91FFC"/>
    <w:rsid w:val="00A94A95"/>
    <w:rsid w:val="00AA1224"/>
    <w:rsid w:val="00AA2703"/>
    <w:rsid w:val="00AB5036"/>
    <w:rsid w:val="00AB69F5"/>
    <w:rsid w:val="00AC4FFB"/>
    <w:rsid w:val="00AD2620"/>
    <w:rsid w:val="00AD2A72"/>
    <w:rsid w:val="00AD5985"/>
    <w:rsid w:val="00B11AB1"/>
    <w:rsid w:val="00B15BFE"/>
    <w:rsid w:val="00B268AC"/>
    <w:rsid w:val="00B61F83"/>
    <w:rsid w:val="00B62B17"/>
    <w:rsid w:val="00B63ACA"/>
    <w:rsid w:val="00B644BF"/>
    <w:rsid w:val="00B6636E"/>
    <w:rsid w:val="00B70169"/>
    <w:rsid w:val="00B76595"/>
    <w:rsid w:val="00B768BD"/>
    <w:rsid w:val="00BB7AA4"/>
    <w:rsid w:val="00BD3FB6"/>
    <w:rsid w:val="00BE1C25"/>
    <w:rsid w:val="00BE732D"/>
    <w:rsid w:val="00BF04C9"/>
    <w:rsid w:val="00C06795"/>
    <w:rsid w:val="00C06AB7"/>
    <w:rsid w:val="00C3777B"/>
    <w:rsid w:val="00C437DD"/>
    <w:rsid w:val="00C46893"/>
    <w:rsid w:val="00C506F6"/>
    <w:rsid w:val="00C644FB"/>
    <w:rsid w:val="00C679D5"/>
    <w:rsid w:val="00C80A03"/>
    <w:rsid w:val="00C87622"/>
    <w:rsid w:val="00C91846"/>
    <w:rsid w:val="00CE31B9"/>
    <w:rsid w:val="00D016B7"/>
    <w:rsid w:val="00D07ED3"/>
    <w:rsid w:val="00D13249"/>
    <w:rsid w:val="00D220B0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A164C"/>
    <w:rsid w:val="00DD5CA0"/>
    <w:rsid w:val="00DE10A4"/>
    <w:rsid w:val="00DF6B8D"/>
    <w:rsid w:val="00E07632"/>
    <w:rsid w:val="00E16AA4"/>
    <w:rsid w:val="00E51E1A"/>
    <w:rsid w:val="00E726C7"/>
    <w:rsid w:val="00E73B5C"/>
    <w:rsid w:val="00E7408C"/>
    <w:rsid w:val="00E827BE"/>
    <w:rsid w:val="00E93350"/>
    <w:rsid w:val="00EA62D3"/>
    <w:rsid w:val="00EB4B8D"/>
    <w:rsid w:val="00EB5D59"/>
    <w:rsid w:val="00EC03FF"/>
    <w:rsid w:val="00EC5B94"/>
    <w:rsid w:val="00EC70F2"/>
    <w:rsid w:val="00EF1747"/>
    <w:rsid w:val="00EF47DA"/>
    <w:rsid w:val="00EF4F96"/>
    <w:rsid w:val="00F12349"/>
    <w:rsid w:val="00F26FB4"/>
    <w:rsid w:val="00F3112A"/>
    <w:rsid w:val="00F33E25"/>
    <w:rsid w:val="00F375E2"/>
    <w:rsid w:val="00F52CCD"/>
    <w:rsid w:val="00F538EB"/>
    <w:rsid w:val="00F65488"/>
    <w:rsid w:val="00F83294"/>
    <w:rsid w:val="00F86F03"/>
    <w:rsid w:val="00FD0BE2"/>
    <w:rsid w:val="00FD5EE0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8027-4A8F-F04E-A570-F2F7C067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2018-06-22T15:05:00Z</cp:lastPrinted>
  <dcterms:created xsi:type="dcterms:W3CDTF">2018-07-09T20:22:00Z</dcterms:created>
  <dcterms:modified xsi:type="dcterms:W3CDTF">2018-07-09T20:22:00Z</dcterms:modified>
</cp:coreProperties>
</file>